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  <w:r w:rsidR="00A02076" w:rsidRPr="00A02076">
        <w:rPr>
          <w:noProof/>
        </w:rPr>
        <w:drawing>
          <wp:inline distT="0" distB="0" distL="0" distR="0">
            <wp:extent cx="6480810" cy="1561532"/>
            <wp:effectExtent l="0" t="0" r="0" b="635"/>
            <wp:docPr id="2" name="Imagem 2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  <w:r>
        <w:t> </w:t>
      </w:r>
    </w:p>
    <w:p w:rsidR="00000000" w:rsidRDefault="00AE518F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E518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E518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E518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E518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A02076" w:rsidRPr="00A02076" w:rsidRDefault="00AE518F" w:rsidP="00A0207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empresa especializada em locação, execução de serviç</w:t>
            </w:r>
            <w:r>
              <w:rPr>
                <w:rFonts w:ascii="Arial" w:hAnsi="Arial" w:cs="Arial"/>
                <w:sz w:val="16"/>
                <w:szCs w:val="16"/>
              </w:rPr>
              <w:t xml:space="preserve">os de montagem e desmontagem de estruturas com os seguintes equipamentos: tendas, banheiros químicos, som, disciplinador,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Gerador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destinada a realização dos eventos a serem realizados junto a esta Prefeitura. FUNDAMENTO LEGAL: Adesão a Registro de Preços </w:t>
            </w:r>
            <w:r>
              <w:rPr>
                <w:rFonts w:ascii="Arial" w:hAnsi="Arial" w:cs="Arial"/>
                <w:sz w:val="16"/>
                <w:szCs w:val="16"/>
              </w:rPr>
              <w:t xml:space="preserve">nº AD00001/2022 - Ata de Registro de Preços nº RP 00017/2022, decorrente do processo licitatório modalidade Pregão Presencial nº 00017/2022, realizado pelo PREFEITURA MUNICIPAL DE ITATUBA. DOTAÇÃO: Recursos </w:t>
            </w:r>
            <w:r w:rsidR="00A02076">
              <w:rPr>
                <w:rFonts w:ascii="Arial" w:hAnsi="Arial" w:cs="Arial"/>
                <w:sz w:val="16"/>
                <w:szCs w:val="16"/>
              </w:rPr>
              <w:t>de 2023</w:t>
            </w:r>
            <w:r>
              <w:rPr>
                <w:rFonts w:ascii="Arial" w:hAnsi="Arial" w:cs="Arial"/>
                <w:sz w:val="16"/>
                <w:szCs w:val="16"/>
              </w:rPr>
              <w:t xml:space="preserve"> do Município de Sertãozinho: </w:t>
            </w:r>
            <w:r w:rsidR="00A02076" w:rsidRPr="00A02076">
              <w:rPr>
                <w:rFonts w:ascii="Arial" w:hAnsi="Arial" w:cs="Arial"/>
                <w:sz w:val="16"/>
                <w:szCs w:val="16"/>
              </w:rPr>
              <w:t>02.13.2.054.13.392.20</w:t>
            </w:r>
            <w:r w:rsidR="00A02076">
              <w:rPr>
                <w:rFonts w:ascii="Arial" w:hAnsi="Arial" w:cs="Arial"/>
                <w:sz w:val="16"/>
                <w:szCs w:val="16"/>
              </w:rPr>
              <w:t xml:space="preserve">15.3.3.90.39.00.00.00.00.00.501; </w:t>
            </w:r>
            <w:r w:rsidR="00A02076" w:rsidRPr="00A02076">
              <w:rPr>
                <w:rFonts w:ascii="Arial" w:hAnsi="Arial" w:cs="Arial"/>
                <w:sz w:val="16"/>
                <w:szCs w:val="16"/>
              </w:rPr>
              <w:t>02.13.2.054.13.392.2015.3.3.90.39.00.00.00.00.00.700</w:t>
            </w:r>
            <w:r w:rsidR="00A02076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00000" w:rsidRDefault="00A02076" w:rsidP="00A0207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2076">
              <w:rPr>
                <w:rFonts w:ascii="Arial" w:hAnsi="Arial" w:cs="Arial"/>
                <w:sz w:val="16"/>
                <w:szCs w:val="16"/>
              </w:rPr>
              <w:t>02.13.2.054.13.392.2015.3.3.90.39.00.00.00.00.00.701</w:t>
            </w:r>
            <w:r w:rsidR="00AE518F">
              <w:rPr>
                <w:rFonts w:ascii="Arial" w:hAnsi="Arial" w:cs="Arial"/>
                <w:sz w:val="16"/>
                <w:szCs w:val="16"/>
              </w:rPr>
              <w:t>. VIGÊNCIA: até o final do exercício financeiro de 2023. PARTES CONTRATANTES: Prefeitura Municipal de Sertãozinho e</w:t>
            </w:r>
            <w:r w:rsidR="00AE518F">
              <w:rPr>
                <w:rFonts w:ascii="Arial" w:hAnsi="Arial" w:cs="Arial"/>
                <w:sz w:val="16"/>
                <w:szCs w:val="16"/>
              </w:rPr>
              <w:t>: CT Nº 00001/2023 - 03.01.23 - ALEXANDRE LAURENTINO DA SILVA EIRELI - EPP - R$ 118.500,00; CT Nº 00002/2023 - 03.01.23 - DENISE MOURA DO NASCIMENTO - R$ 622.128,00.</w:t>
            </w:r>
          </w:p>
        </w:tc>
      </w:tr>
    </w:tbl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  <w:bookmarkStart w:id="0" w:name="_GoBack"/>
      <w:bookmarkEnd w:id="0"/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t> </w:t>
      </w:r>
    </w:p>
    <w:p w:rsidR="00000000" w:rsidRDefault="00AE518F">
      <w:pPr>
        <w:pStyle w:val="NormalWeb"/>
      </w:pPr>
      <w:r>
        <w:lastRenderedPageBreak/>
        <w:t> </w:t>
      </w:r>
    </w:p>
    <w:p w:rsidR="00000000" w:rsidRDefault="00AE518F">
      <w:pPr>
        <w:pStyle w:val="NormalWeb"/>
      </w:pPr>
      <w:r>
        <w:t> </w:t>
      </w:r>
    </w:p>
    <w:p w:rsidR="00AE518F" w:rsidRDefault="00AE518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AE518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2076"/>
    <w:rsid w:val="00A02076"/>
    <w:rsid w:val="00AE518F"/>
    <w:rsid w:val="00B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1FFE8"/>
  <w15:chartTrackingRefBased/>
  <w15:docId w15:val="{A3113CEE-5BCF-4163-928C-19BDA93B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dcterms:created xsi:type="dcterms:W3CDTF">2023-01-10T14:32:00Z</dcterms:created>
  <dcterms:modified xsi:type="dcterms:W3CDTF">2023-01-10T14:32:00Z</dcterms:modified>
</cp:coreProperties>
</file>