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  <w:r>
        <w:rPr>
          <w:noProof/>
        </w:rPr>
        <w:drawing>
          <wp:inline distT="0" distB="0" distL="0" distR="0">
            <wp:extent cx="6480810" cy="1558859"/>
            <wp:effectExtent l="0" t="0" r="0" b="3810"/>
            <wp:docPr id="1" name="Imagem 1" descr="C:\Users\ERIVELT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VELT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5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846AA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846AA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846AA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846AA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846AA0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de gêneros alimentícios diretamente da Agricultura Familiar e do Empreendedor Familiar Rural conforme Resolução 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maio de 2020 e també</w:t>
            </w:r>
            <w:r>
              <w:rPr>
                <w:rFonts w:ascii="Arial" w:hAnsi="Arial" w:cs="Arial"/>
                <w:sz w:val="16"/>
                <w:szCs w:val="16"/>
              </w:rPr>
              <w:t>m pelo §1º do art.14 da Lei n.º 11.947/2009 e Resolução FNDE/ CD n.º 38/2009 e alterações na resolução/CD/FNDE n.º 25/2012, destinado ao atendimento do Programa Nacional de Alimentação Escolar/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Pnae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durante o exercício vigente. FUNDAMENTO LEGAL: Chamada Pú</w:t>
            </w:r>
            <w:r>
              <w:rPr>
                <w:rFonts w:ascii="Arial" w:hAnsi="Arial" w:cs="Arial"/>
                <w:sz w:val="16"/>
                <w:szCs w:val="16"/>
              </w:rPr>
              <w:t xml:space="preserve">blica nº 00001/2022. DOTAÇÃO: Recursos Próprios do Município de Sertãozinho: </w:t>
            </w:r>
            <w:r>
              <w:rPr>
                <w:rFonts w:ascii="Arial" w:hAnsi="Arial" w:cs="Arial"/>
                <w:sz w:val="16"/>
                <w:szCs w:val="16"/>
              </w:rPr>
              <w:t xml:space="preserve">Material de consumo: Merenda escolar </w:t>
            </w:r>
            <w:r>
              <w:rPr>
                <w:rFonts w:ascii="Arial" w:hAnsi="Arial" w:cs="Arial"/>
                <w:sz w:val="16"/>
                <w:szCs w:val="16"/>
              </w:rPr>
              <w:t></w:t>
            </w:r>
            <w:r>
              <w:rPr>
                <w:rFonts w:ascii="Arial" w:hAnsi="Arial" w:cs="Arial"/>
                <w:sz w:val="16"/>
                <w:szCs w:val="16"/>
              </w:rPr>
              <w:t xml:space="preserve"> Agricultura familiar</w:t>
            </w:r>
            <w:r>
              <w:rPr>
                <w:rFonts w:ascii="Arial" w:hAnsi="Arial" w:cs="Arial"/>
                <w:sz w:val="16"/>
                <w:szCs w:val="16"/>
              </w:rPr>
              <w:t xml:space="preserve"> 02.06.12.361.2005.2.029.3.3.90.30.00.00.00.00.0501 02.06.12.361.2005.2.029.3.3.90.30.00.00.00.00.0552. VIGÊNCIA: até o </w:t>
            </w:r>
            <w:r>
              <w:rPr>
                <w:rFonts w:ascii="Arial" w:hAnsi="Arial" w:cs="Arial"/>
                <w:sz w:val="16"/>
                <w:szCs w:val="16"/>
              </w:rPr>
              <w:t>final do exercício financeiro de 2022. PARTES CONTRATANTES: Prefeitura Municipal de Sertãozinho e: CT Nº 00044/2022 - 30.05.22 - JOEL CLEMENTINO DE PONTES NETO-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DAP: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SDW0066416004241706191024 - R$ 16.000,00; CT Nº 00045/2022 - 30.05.22 - COOPERATIVA REGIONAL</w:t>
            </w:r>
            <w:r>
              <w:rPr>
                <w:rFonts w:ascii="Arial" w:hAnsi="Arial" w:cs="Arial"/>
                <w:sz w:val="16"/>
                <w:szCs w:val="16"/>
              </w:rPr>
              <w:t xml:space="preserve"> DOS PRODUTORES RURAIS DA PARAIBA - COAPRODES - R$ 22.324,20.</w:t>
            </w:r>
          </w:p>
        </w:tc>
      </w:tr>
    </w:tbl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lastRenderedPageBreak/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</w:pPr>
      <w:r>
        <w:t> </w:t>
      </w:r>
    </w:p>
    <w:p w:rsidR="00000000" w:rsidRDefault="00846AA0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00000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46AA0"/>
    <w:rsid w:val="008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6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AA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6A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AA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ERIVELTO</dc:creator>
  <cp:lastModifiedBy>ERIVELTO</cp:lastModifiedBy>
  <cp:revision>2</cp:revision>
  <dcterms:created xsi:type="dcterms:W3CDTF">2022-05-31T15:46:00Z</dcterms:created>
  <dcterms:modified xsi:type="dcterms:W3CDTF">2022-05-31T15:46:00Z</dcterms:modified>
</cp:coreProperties>
</file>