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5138">
      <w:pPr>
        <w:pStyle w:val="NormalWeb"/>
      </w:pPr>
      <w:bookmarkStart w:id="0" w:name="_GoBack"/>
      <w:bookmarkEnd w:id="0"/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1513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1513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151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1513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01513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na Área Contábil, destinado 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 xml:space="preserve">cio financeiro de 2019. FUNDAMENTO LEGAL: Inexigibilidade de Licitação nº IN00001/2019. DOTAÇÃO: Recursos: 02.02.04.122.1003.2.006.3.3.90.39.00.00.00.00 1001 02.03.04.122.1003.2.008.3.3.90.39.00.00.00.00 1001. VIGÊNCIA: até o final do exercício financeiro </w:t>
            </w:r>
            <w:r>
              <w:rPr>
                <w:rFonts w:ascii="Arial" w:hAnsi="Arial" w:cs="Arial"/>
                <w:sz w:val="16"/>
                <w:szCs w:val="16"/>
              </w:rPr>
              <w:t>de 2019. PARTES CONTRATANTES: Prefeitura Municipal de Sertãozinho e: CT Nº 00010/2019 - 10.01.19 - MACEDO CONTABILIDADE E AUDITORIA PUBLICA LTDA - R$ 84.000,00.</w:t>
            </w:r>
          </w:p>
        </w:tc>
      </w:tr>
    </w:tbl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</w:pPr>
      <w:r>
        <w:t> </w:t>
      </w:r>
    </w:p>
    <w:p w:rsidR="00000000" w:rsidRDefault="0001513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5138"/>
    <w:rsid w:val="000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2019-01-10T15:24:00Z</cp:lastPrinted>
  <dcterms:created xsi:type="dcterms:W3CDTF">2019-01-10T15:26:00Z</dcterms:created>
  <dcterms:modified xsi:type="dcterms:W3CDTF">2019-01-10T15:26:00Z</dcterms:modified>
</cp:coreProperties>
</file>