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E4483">
      <w:pPr>
        <w:pStyle w:val="NormalWeb"/>
      </w:pPr>
      <w:bookmarkStart w:id="0" w:name="_GoBack"/>
      <w:bookmarkEnd w:id="0"/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6E448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6E448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6E448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6E448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6E4483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serviços técnicos e especializado em assessoria técnica junto a Comissão Permanente de Licitaçã</w:t>
            </w:r>
            <w:r>
              <w:rPr>
                <w:rFonts w:ascii="Arial" w:hAnsi="Arial" w:cs="Arial"/>
                <w:sz w:val="16"/>
                <w:szCs w:val="16"/>
              </w:rPr>
              <w:t>o, bem como, ao Pregoeiro e sua Equipe de Apoio, na elaboração de minutas de editais, contratos, publicações e no cumprimento das leis vigentes e pertinentes, durante o exercício de 2019. FUNDAMENTO LEGAL: Inexigibilidade de Licitação nº IN00011/2018. DOTA</w:t>
            </w:r>
            <w:r>
              <w:rPr>
                <w:rFonts w:ascii="Arial" w:hAnsi="Arial" w:cs="Arial"/>
                <w:sz w:val="16"/>
                <w:szCs w:val="16"/>
              </w:rPr>
              <w:t xml:space="preserve">ÇÃO: Recursos ORÇAMENTO DE 2019: 02.02.04.122.1003.2.006.3.3.90.39.00.00.00.00 1001; 02.03.04.122.1003.2.008.3.3.90.39.00.00.00.00 1001.. VIGÊNCIA: até o final do exercício financeiro de 2019. PARTES CONTRATANTES: Prefeitura Municipal de Sertãozinho e: CT </w:t>
            </w:r>
            <w:r>
              <w:rPr>
                <w:rFonts w:ascii="Arial" w:hAnsi="Arial" w:cs="Arial"/>
                <w:sz w:val="16"/>
                <w:szCs w:val="16"/>
              </w:rPr>
              <w:t>Nº 00001/2019 - 03.01.19 - ERIVELTO DA SILVA FERNANDES 04195151430 - R$ 30.000,00.</w:t>
            </w:r>
          </w:p>
        </w:tc>
      </w:tr>
    </w:tbl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</w:pPr>
      <w:r>
        <w:t> </w:t>
      </w:r>
    </w:p>
    <w:p w:rsidR="00000000" w:rsidRDefault="006E4483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E4483"/>
    <w:rsid w:val="006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2019-01-02T18:08:00Z</cp:lastPrinted>
  <dcterms:created xsi:type="dcterms:W3CDTF">2019-01-02T18:09:00Z</dcterms:created>
  <dcterms:modified xsi:type="dcterms:W3CDTF">2019-01-02T18:09:00Z</dcterms:modified>
</cp:coreProperties>
</file>