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1389">
      <w:pPr>
        <w:pStyle w:val="NormalWeb"/>
      </w:pPr>
      <w:bookmarkStart w:id="0" w:name="_GoBack"/>
      <w:bookmarkEnd w:id="0"/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41138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41138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41138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41138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41138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>cio de 2019. FUNDAMENTO LEGAL: Inexigibilidade de Licitação nº IN00012/2018. DOTAÇÃO: Recursos - Orçamento 2019: 02.02.04.122.1003.2.006.3.3.90.39.00.00.00.00 1001 02.03.04.122.1003.2.008.3.3.90.39.00.00.00.00 1001. VIGÊNCIA: até o final do exercício finan</w:t>
            </w:r>
            <w:r>
              <w:rPr>
                <w:rFonts w:ascii="Arial" w:hAnsi="Arial" w:cs="Arial"/>
                <w:sz w:val="16"/>
                <w:szCs w:val="16"/>
              </w:rPr>
              <w:t>ceiro de 2019. PARTES CONTRATANTES: Prefeitura Municipal de Sertãozinho e: CT Nº 00002/2019 - 03.01.19 - LEOMAR DA SILVA COSTA - SOCIEDADE INDIVIDUAL DE ADVOCACIA - R$ 52.800,00.</w:t>
            </w:r>
          </w:p>
        </w:tc>
      </w:tr>
    </w:tbl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</w:pPr>
      <w:r>
        <w:t> </w:t>
      </w:r>
    </w:p>
    <w:p w:rsidR="00000000" w:rsidRDefault="0041138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1389"/>
    <w:rsid w:val="004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2019-01-02T20:13:00Z</cp:lastPrinted>
  <dcterms:created xsi:type="dcterms:W3CDTF">2019-01-02T20:14:00Z</dcterms:created>
  <dcterms:modified xsi:type="dcterms:W3CDTF">2019-01-02T20:14:00Z</dcterms:modified>
</cp:coreProperties>
</file>