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102E">
      <w:pPr>
        <w:pStyle w:val="NormalWeb"/>
      </w:pPr>
      <w:r>
        <w:t> </w:t>
      </w:r>
    </w:p>
    <w:p w:rsidR="00000000" w:rsidRDefault="006D102E">
      <w:pPr>
        <w:pStyle w:val="NormalWeb"/>
      </w:pPr>
      <w:r>
        <w:t> </w:t>
      </w:r>
      <w:r w:rsidR="00B97E6F" w:rsidRPr="00B97E6F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000" w:rsidRDefault="006D102E">
      <w:pPr>
        <w:pStyle w:val="NormalWeb"/>
      </w:pPr>
      <w:r>
        <w:t> </w:t>
      </w:r>
    </w:p>
    <w:p w:rsidR="00000000" w:rsidRDefault="006D102E">
      <w:pPr>
        <w:pStyle w:val="NormalWeb"/>
      </w:pPr>
      <w:r>
        <w:t> </w:t>
      </w:r>
    </w:p>
    <w:p w:rsidR="00000000" w:rsidRDefault="006D102E">
      <w:pPr>
        <w:pStyle w:val="NormalWeb"/>
      </w:pPr>
      <w:r>
        <w:t> </w:t>
      </w:r>
    </w:p>
    <w:p w:rsidR="00000000" w:rsidRDefault="006D102E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6D102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6D102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6D102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6D102E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00000" w:rsidRDefault="006D102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CONTRARAÇÃO DE EMPRESA ESPECIALIZADO EM FORNECIMENTO DE EQUIPAMENTOS DIVERSOS: INFORMÁTICA, LINHA BRANCA, UTENSÍLIOS.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00025/2023. DOTAÇÃO: Recursos de 2023 do Município de Sertãozinho: EQUIPAMENTOS E MATERIAL PERMANENTE: 02.06.12.361.1003.2.010.4.4.90.52.00.00.00.00 0500 02.06.12.361.2001.2.018.4.4.90.52.00.00.00.00 0569 02.06.12.361.2001.2.018.4.4.90.52.00.00.00.</w:t>
            </w:r>
            <w:r>
              <w:rPr>
                <w:rFonts w:ascii="Arial" w:hAnsi="Arial" w:cs="Arial"/>
                <w:sz w:val="16"/>
                <w:szCs w:val="16"/>
              </w:rPr>
              <w:t>00 0500 02.06.12.361.2001.2.018.4.4.90.52.00.00.00.00 0500 02.06.12.361.2001.2.018.4.4.90.52.00.00.00.00 0540 02.06.12.361.2004.2.022.4.4.90.52.00.00.00.00 0500 02.06.12.361.2004.2.022.4.4.90.52.00.00.00.00 0540 02.06.12.361.2004.2.022.4.4.90.52.00.00.00.0</w:t>
            </w:r>
            <w:r>
              <w:rPr>
                <w:rFonts w:ascii="Arial" w:hAnsi="Arial" w:cs="Arial"/>
                <w:sz w:val="16"/>
                <w:szCs w:val="16"/>
              </w:rPr>
              <w:t>0 0541 02.06.12.361.2004.2.022.4.4.90.52.00.00.00.00 0542 MATERIAL DE CONSUMO: 02.02.2.006.04.122.1003.3.3.90.30.00.00.00.00.00.0500 02.04.2.013.08.122.1003.3.3.90.30.00.00.00.00.00.0500 02.04.2.050.08.243.2013.3.3.90.30.00.00.00.00.00.0501 02.05.2.011.10.</w:t>
            </w:r>
            <w:r>
              <w:rPr>
                <w:rFonts w:ascii="Arial" w:hAnsi="Arial" w:cs="Arial"/>
                <w:sz w:val="16"/>
                <w:szCs w:val="16"/>
              </w:rPr>
              <w:t>122.1003.3.3.90.30.00.00.00.00.00.0500 02.05.2.063.10.301.2018.3.3.90.30.00.00.00.00.00.0621 02.05.2.063.10.301.2018.3.3.90.30.00.00.00.00.00.0600 02.06.2.010.12.361.1003.3.3.90.30.00.00.00.00.00.0500 02.07.2.014.01.122.1003.3.3.90.30.00.00.00.00.00.0500 0</w:t>
            </w:r>
            <w:r>
              <w:rPr>
                <w:rFonts w:ascii="Arial" w:hAnsi="Arial" w:cs="Arial"/>
                <w:sz w:val="16"/>
                <w:szCs w:val="16"/>
              </w:rPr>
              <w:t>2.08.2.007.20.122.1003.3.3.90.30.00.00.00.00.00.0500 02.09.2.012.27.122.1003.3.3.90.30.00.00.00.00.00.0500 02.10.2.043.08.244.2012.3.3.90.30.00.00.00.00.00.0661 02.10.2.043.08.244.2012.3.3.90.30.00.00.00.00.00.0660 02.10.2.043.08.244.2012.3.3.90.30.00.00.0</w:t>
            </w:r>
            <w:r>
              <w:rPr>
                <w:rFonts w:ascii="Arial" w:hAnsi="Arial" w:cs="Arial"/>
                <w:sz w:val="16"/>
                <w:szCs w:val="16"/>
              </w:rPr>
              <w:t>0.00.00.0500 02.10.2.048.08.244.2012.3.3.90.30.00.00.00.00.00.0660. VIGÊNCIA: até o final do exercício financeiro de 2023. PARTES CONTRATANTES: Prefeitura Municipal de Sertãozinho e: CT Nº 00078/2023 - 28.11.23 - SM CORDEIRO DE MELO EIRELI EPP - R$ 8.363,4</w:t>
            </w:r>
            <w:r>
              <w:rPr>
                <w:rFonts w:ascii="Arial" w:hAnsi="Arial" w:cs="Arial"/>
                <w:sz w:val="16"/>
                <w:szCs w:val="16"/>
              </w:rPr>
              <w:t>0; CT Nº 00079/2023 - 28.11.23 - GQS ELETROS E EQUIPAMENTOS LTDA - R$ 40.680,00; CT Nº 00080/2023 - 28.11.23 - SUPERAR LTDA - R$ 64.326,00; CT Nº 00081/2023 - 28.11.23 - R1 COMERCIO E SERVICOS EM INFORMATICA EIRELI - R$ 97.499,90; CT Nº 00082/2023 - 28.11.</w:t>
            </w:r>
            <w:r>
              <w:rPr>
                <w:rFonts w:ascii="Arial" w:hAnsi="Arial" w:cs="Arial"/>
                <w:sz w:val="16"/>
                <w:szCs w:val="16"/>
              </w:rPr>
              <w:t>23 - GO VENDAS ELETRONICAS EIRELI - R$ 36.231,04; CT Nº 00083/2023 - 28.11.23 - GM COMERCIO E SERVICO LTDA - R$ 37.430,00; CT Nº 00084/2023 - 28.11.23 - MERCADO ATUAL LTDA - R$ 11.938,24; CT Nº 00085/2023 - 28.11.23 - DANTAS ELETROMOVEIS E EQUIPAMENTOS LTD</w:t>
            </w:r>
            <w:r>
              <w:rPr>
                <w:rFonts w:ascii="Arial" w:hAnsi="Arial" w:cs="Arial"/>
                <w:sz w:val="16"/>
                <w:szCs w:val="16"/>
              </w:rPr>
              <w:t>A - R$ 50.979,00; CT Nº 00086/2023 - 28.11.23 - GWC INDUSTRIA, IMPORTACAO E DISTRIBUICAO DE ELETRONICOS LTDA - R$ 5.411,60; CT Nº 00087/2023 - 28.11.23 - LRF DISTRIBUIDORA LTDA - R$ 7.398,18; CT Nº 00088/2023 - 28.11.23 - ALPHA TECNOLOGIA E INOVAÇÃO LTDA -</w:t>
            </w:r>
            <w:r>
              <w:rPr>
                <w:rFonts w:ascii="Arial" w:hAnsi="Arial" w:cs="Arial"/>
                <w:sz w:val="16"/>
                <w:szCs w:val="16"/>
              </w:rPr>
              <w:t xml:space="preserve"> R$ 79.716,00; CT Nº 00089/2023 - 28.11.23 - LEGACY DISTRIBUIDORA DE INFORMATICA E ELETROELETRONICOS LTDA - R$ 9.328,00.</w:t>
            </w:r>
          </w:p>
        </w:tc>
      </w:tr>
    </w:tbl>
    <w:p w:rsidR="00000000" w:rsidRDefault="006D102E">
      <w:pPr>
        <w:pStyle w:val="NormalWeb"/>
      </w:pPr>
      <w:r>
        <w:t> </w:t>
      </w:r>
    </w:p>
    <w:p w:rsidR="00000000" w:rsidRDefault="006D102E">
      <w:pPr>
        <w:pStyle w:val="NormalWeb"/>
      </w:pPr>
    </w:p>
    <w:p w:rsidR="00000000" w:rsidRDefault="006D102E">
      <w:pPr>
        <w:pStyle w:val="NormalWeb"/>
      </w:pPr>
      <w:r>
        <w:t> </w:t>
      </w:r>
    </w:p>
    <w:p w:rsidR="00000000" w:rsidRDefault="006D102E">
      <w:pPr>
        <w:pStyle w:val="NormalWeb"/>
      </w:pPr>
      <w:r>
        <w:t> </w:t>
      </w:r>
    </w:p>
    <w:p w:rsidR="00000000" w:rsidRDefault="006D102E">
      <w:pPr>
        <w:pStyle w:val="NormalWeb"/>
      </w:pPr>
      <w:r>
        <w:t> </w:t>
      </w:r>
    </w:p>
    <w:p w:rsidR="00000000" w:rsidRDefault="006D102E">
      <w:pPr>
        <w:pStyle w:val="NormalWeb"/>
      </w:pPr>
      <w:r>
        <w:t> </w:t>
      </w:r>
    </w:p>
    <w:p w:rsidR="006D102E" w:rsidRDefault="006D102E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6D102E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647D"/>
    <w:rsid w:val="000A647D"/>
    <w:rsid w:val="006D102E"/>
    <w:rsid w:val="00B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5DF9A"/>
  <w15:chartTrackingRefBased/>
  <w15:docId w15:val="{9F956986-E191-4026-AB83-6B6B8F41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2023-11-28T15:13:00Z</dcterms:created>
  <dcterms:modified xsi:type="dcterms:W3CDTF">2023-11-28T15:13:00Z</dcterms:modified>
</cp:coreProperties>
</file>