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21A1">
      <w:pPr>
        <w:pStyle w:val="NormalWeb"/>
      </w:pPr>
      <w:r>
        <w:t> </w:t>
      </w:r>
      <w:r w:rsidR="00684B76">
        <w:rPr>
          <w:noProof/>
        </w:rPr>
        <w:drawing>
          <wp:inline distT="0" distB="0" distL="0" distR="0" wp14:anchorId="76510265" wp14:editId="1CD5C1D9">
            <wp:extent cx="6480810" cy="1454150"/>
            <wp:effectExtent l="0" t="0" r="0" b="0"/>
            <wp:docPr id="1" name="Imagem 1" descr="C:\Users\usuario\Desktop\Diário Oficial - SER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Diário Oficial - SE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  <w:bookmarkStart w:id="0" w:name="_GoBack"/>
      <w:bookmarkEnd w:id="0"/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521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521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521A1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521A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684B76" w:rsidRDefault="00D521A1" w:rsidP="00684B7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Aquisições parceladas de medicamentos de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Z, utilizando o banco de dados da CMED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lista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preços má</w:t>
            </w:r>
            <w:r>
              <w:rPr>
                <w:rFonts w:ascii="Arial" w:hAnsi="Arial" w:cs="Arial"/>
                <w:sz w:val="16"/>
                <w:szCs w:val="16"/>
              </w:rPr>
              <w:t>ximos permitidos para a venda de medicamentos disponibilizada). FUNDAMENTO LEGAL: Pregão Eletrônico nº 00006/2023. DOTAÇÃO: Recursos de 2023 do Município de Sertãozinho: 02,05,2,057,10,303,2018,3,3,90,30,00,00,00,00,00,0600 02,05,2,057,10,303,2018,3,3,90,3</w:t>
            </w:r>
            <w:r>
              <w:rPr>
                <w:rFonts w:ascii="Arial" w:hAnsi="Arial" w:cs="Arial"/>
                <w:sz w:val="16"/>
                <w:szCs w:val="16"/>
              </w:rPr>
              <w:t xml:space="preserve">0,00,00,00,00,00,0500. VIGÊNCIA: até o final do exercício financeiro de 2023. PARTES CONTRATANTES: Prefeitura Municipal de Sertãozinho e: CT Nº 00029/2023 - 09.03.23 - MARIA JOSE DE ARAUJO SILVA CUNHA -ME - </w:t>
            </w:r>
            <w:r w:rsidR="00684B76">
              <w:rPr>
                <w:rFonts w:ascii="Arial" w:hAnsi="Arial" w:cs="Arial"/>
                <w:sz w:val="16"/>
                <w:szCs w:val="16"/>
              </w:rPr>
              <w:t>28,50% de desconto sobre o valor do medicamento no balcão.</w:t>
            </w:r>
          </w:p>
          <w:p w:rsidR="00000000" w:rsidRDefault="00D521A1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 w:rsidP="00684B76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000000" w:rsidRDefault="00D521A1">
      <w:pPr>
        <w:pStyle w:val="NormalWeb"/>
      </w:pPr>
      <w:r>
        <w:t> </w:t>
      </w:r>
    </w:p>
    <w:p w:rsidR="00D521A1" w:rsidRDefault="00D521A1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D521A1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4B76"/>
    <w:rsid w:val="00684B76"/>
    <w:rsid w:val="00D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A5DB3"/>
  <w15:chartTrackingRefBased/>
  <w15:docId w15:val="{10EAD54F-4CF3-449B-91D2-2D8B69DA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4B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B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2023-03-09T14:05:00Z</cp:lastPrinted>
  <dcterms:created xsi:type="dcterms:W3CDTF">2023-03-09T14:06:00Z</dcterms:created>
  <dcterms:modified xsi:type="dcterms:W3CDTF">2023-03-09T14:06:00Z</dcterms:modified>
</cp:coreProperties>
</file>