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0FB0">
      <w:pPr>
        <w:pStyle w:val="NormalWeb"/>
      </w:pPr>
      <w:r w:rsidRPr="008F0FB0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A6"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768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768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768A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768A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768A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ESPECIALIZADA, NA ÁREA DE CONSTRUÇÃO CIVIL, PARA CONSTRUÇÃO DE UM PORTAL NA CIDADE DE SERTÃOZINH–PB. FUNDAMENTO LEGAL: Tomada de Preç</w:t>
            </w:r>
            <w:r>
              <w:rPr>
                <w:rFonts w:ascii="Arial" w:hAnsi="Arial" w:cs="Arial"/>
                <w:sz w:val="16"/>
                <w:szCs w:val="16"/>
              </w:rPr>
              <w:t>os nº 00002/2023. DOTAÇÃO: Recursos Próprios do Município de Sertãozinho:15.451.2006.1.011.4.4.90.51.00.00.00.00 0500, 15.451.2006.1.011.4.4.90.51.00.00.00.00 0700. VIGÊNCIA: até 14/11/2023. PARTES CONTRATANTES: Prefeitura Municipal de Sertãozinho e: CT Nº</w:t>
            </w:r>
            <w:r>
              <w:rPr>
                <w:rFonts w:ascii="Arial" w:hAnsi="Arial" w:cs="Arial"/>
                <w:sz w:val="16"/>
                <w:szCs w:val="16"/>
              </w:rPr>
              <w:t xml:space="preserve"> 00067/2023 - 14.08.23 - YBG CONSTRUCOES E SERVICOS LTDA - R$ 211.882,42.</w:t>
            </w:r>
          </w:p>
        </w:tc>
      </w:tr>
    </w:tbl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 w:rsidP="008F0FB0">
      <w:pPr>
        <w:pStyle w:val="NormalWeb"/>
      </w:pPr>
      <w:r>
        <w:t> </w:t>
      </w:r>
      <w:bookmarkStart w:id="0" w:name="_GoBack"/>
      <w:bookmarkEnd w:id="0"/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000000" w:rsidRDefault="003768A6">
      <w:pPr>
        <w:pStyle w:val="NormalWeb"/>
      </w:pPr>
      <w:r>
        <w:t> </w:t>
      </w:r>
    </w:p>
    <w:p w:rsidR="003768A6" w:rsidRDefault="003768A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768A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FB0"/>
    <w:rsid w:val="003768A6"/>
    <w:rsid w:val="008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1E4D-53F6-49CF-B735-377AFAC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F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2023-08-14T11:50:00Z</cp:lastPrinted>
  <dcterms:created xsi:type="dcterms:W3CDTF">2023-08-14T11:51:00Z</dcterms:created>
  <dcterms:modified xsi:type="dcterms:W3CDTF">2023-08-14T11:51:00Z</dcterms:modified>
</cp:coreProperties>
</file>