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  <w:r w:rsidR="001E6B24" w:rsidRPr="001E6B24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B03CB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B03CB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B03CB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B03CB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00037/2022</w:t>
            </w:r>
          </w:p>
          <w:p w:rsidR="00000000" w:rsidRDefault="00B03CB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00037/2022, que objetiva: Aquisição parcelada de gêneros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alimenticios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diversos– perecíveis e não perecíveis – mediante requisição diária e periódica, destinados as secretarias e demais departamentos que compões a administração deste município para </w:t>
            </w:r>
            <w:r>
              <w:rPr>
                <w:rFonts w:ascii="Arial" w:hAnsi="Arial" w:cs="Arial"/>
                <w:sz w:val="16"/>
                <w:szCs w:val="16"/>
              </w:rPr>
              <w:t>o exercício de 2023; ADJUDICO o seu objeto a: KL COMERCIO DE ALIMENTOS LTDA - R$ 301.821,20.</w:t>
            </w:r>
          </w:p>
          <w:p w:rsidR="00000000" w:rsidRDefault="00B03CB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10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B03CB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000000" w:rsidRDefault="00B03CBD">
      <w:pPr>
        <w:pStyle w:val="NormalWeb"/>
      </w:pPr>
      <w:r>
        <w:t> </w:t>
      </w:r>
    </w:p>
    <w:p w:rsidR="00B03CBD" w:rsidRDefault="00B03CB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B03CB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6B24"/>
    <w:rsid w:val="001E6B24"/>
    <w:rsid w:val="00B0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8CAF5-CFE7-4C75-AE23-E926501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2023-01-10T16:12:00Z</dcterms:created>
  <dcterms:modified xsi:type="dcterms:W3CDTF">2023-01-10T16:12:00Z</dcterms:modified>
</cp:coreProperties>
</file>